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484D" w14:textId="77777777" w:rsidR="00EB4F2C" w:rsidRDefault="00000000">
      <w:pPr>
        <w:pStyle w:val="Title"/>
      </w:pPr>
      <w:r>
        <w:t>UIGM</w:t>
      </w:r>
      <w:r>
        <w:rPr>
          <w:spacing w:val="-2"/>
        </w:rPr>
        <w:t xml:space="preserve"> </w:t>
      </w:r>
      <w:r>
        <w:t>Telkom University</w:t>
      </w:r>
    </w:p>
    <w:p w14:paraId="675DA06A" w14:textId="77777777" w:rsidR="00EB4F2C" w:rsidRDefault="00EB4F2C">
      <w:pPr>
        <w:pStyle w:val="BodyText"/>
        <w:rPr>
          <w:rFonts w:ascii="Calibri"/>
          <w:sz w:val="24"/>
        </w:rPr>
      </w:pPr>
    </w:p>
    <w:p w14:paraId="0DDFF8AC" w14:textId="77777777" w:rsidR="00EB4F2C" w:rsidRDefault="00EB4F2C">
      <w:pPr>
        <w:pStyle w:val="BodyText"/>
        <w:spacing w:before="1"/>
        <w:rPr>
          <w:rFonts w:ascii="Calibri"/>
          <w:sz w:val="30"/>
        </w:rPr>
      </w:pPr>
    </w:p>
    <w:p w14:paraId="6453A31E" w14:textId="77777777" w:rsidR="00EB4F2C" w:rsidRDefault="00000000">
      <w:pPr>
        <w:pStyle w:val="BodyText"/>
        <w:spacing w:line="259" w:lineRule="auto"/>
        <w:ind w:left="100" w:right="818"/>
      </w:pPr>
      <w:r>
        <w:rPr>
          <w:rFonts w:ascii="Calibri"/>
          <w:sz w:val="24"/>
        </w:rPr>
        <w:t xml:space="preserve">UI Green Metric </w:t>
      </w:r>
      <w:r>
        <w:rPr>
          <w:color w:val="1F2021"/>
        </w:rPr>
        <w:t>adalah salah satu program dari UI yang menilai universitas berdasarkan</w:t>
      </w:r>
      <w:r>
        <w:rPr>
          <w:color w:val="1F2021"/>
          <w:spacing w:val="-56"/>
        </w:rPr>
        <w:t xml:space="preserve"> </w:t>
      </w:r>
      <w:r>
        <w:rPr>
          <w:color w:val="1F2021"/>
        </w:rPr>
        <w:t>komitmen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dan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Tindakan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universitas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terhadap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penghijauan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dan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keberlanjutan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lingkungan.</w:t>
      </w:r>
    </w:p>
    <w:p w14:paraId="77A59E6C" w14:textId="77777777" w:rsidR="00EB4F2C" w:rsidRDefault="00000000">
      <w:pPr>
        <w:pStyle w:val="BodyText"/>
        <w:spacing w:before="160" w:line="256" w:lineRule="auto"/>
        <w:ind w:left="100" w:right="690"/>
      </w:pPr>
      <w:r>
        <w:rPr>
          <w:color w:val="1F2021"/>
        </w:rPr>
        <w:t>Telkom University merupakan PTS peringkat 1 di Indonesia yang patut mengemban Green</w:t>
      </w:r>
      <w:r>
        <w:rPr>
          <w:color w:val="1F2021"/>
          <w:spacing w:val="-56"/>
        </w:rPr>
        <w:t xml:space="preserve"> </w:t>
      </w:r>
      <w:r>
        <w:rPr>
          <w:color w:val="1F2021"/>
        </w:rPr>
        <w:t>Campus,ada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beberapa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program yang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dilakukan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Telkom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University,diantara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nya:</w:t>
      </w:r>
    </w:p>
    <w:p w14:paraId="27BB7DFC" w14:textId="77777777" w:rsidR="00EB4F2C" w:rsidRDefault="00000000">
      <w:pPr>
        <w:pStyle w:val="ListParagraph"/>
        <w:numPr>
          <w:ilvl w:val="0"/>
          <w:numId w:val="1"/>
        </w:numPr>
        <w:tabs>
          <w:tab w:val="left" w:pos="278"/>
        </w:tabs>
        <w:spacing w:before="165"/>
        <w:rPr>
          <w:sz w:val="21"/>
        </w:rPr>
      </w:pPr>
      <w:r>
        <w:rPr>
          <w:color w:val="1F2021"/>
          <w:sz w:val="21"/>
        </w:rPr>
        <w:t>Pengaturan</w:t>
      </w:r>
      <w:r>
        <w:rPr>
          <w:color w:val="1F2021"/>
          <w:spacing w:val="-2"/>
          <w:sz w:val="21"/>
        </w:rPr>
        <w:t xml:space="preserve"> </w:t>
      </w:r>
      <w:r>
        <w:rPr>
          <w:color w:val="1F2021"/>
          <w:sz w:val="21"/>
        </w:rPr>
        <w:t>dan</w:t>
      </w:r>
      <w:r>
        <w:rPr>
          <w:color w:val="1F2021"/>
          <w:spacing w:val="-1"/>
          <w:sz w:val="21"/>
        </w:rPr>
        <w:t xml:space="preserve"> </w:t>
      </w:r>
      <w:r>
        <w:rPr>
          <w:color w:val="1F2021"/>
          <w:sz w:val="21"/>
        </w:rPr>
        <w:t>Infrastruktur</w:t>
      </w:r>
    </w:p>
    <w:p w14:paraId="5EDD03FD" w14:textId="77777777" w:rsidR="00EB4F2C" w:rsidRDefault="00EB4F2C">
      <w:pPr>
        <w:rPr>
          <w:sz w:val="21"/>
        </w:rPr>
        <w:sectPr w:rsidR="00EB4F2C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14:paraId="5FEED9C6" w14:textId="77777777" w:rsidR="00EB4F2C" w:rsidRDefault="00EB4F2C">
      <w:pPr>
        <w:pStyle w:val="BodyText"/>
        <w:spacing w:before="5"/>
        <w:rPr>
          <w:sz w:val="15"/>
        </w:rPr>
      </w:pPr>
    </w:p>
    <w:p w14:paraId="69256B1A" w14:textId="77777777" w:rsidR="00EB4F2C" w:rsidRDefault="00000000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0134C9C5" wp14:editId="612D2C48">
            <wp:extent cx="2352675" cy="2352675"/>
            <wp:effectExtent l="0" t="0" r="0" b="0"/>
            <wp:docPr id="1" name="image1.jpeg" descr="Setting and Infrastructure Green Campus Telkom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AAD0B" w14:textId="77777777" w:rsidR="00EB4F2C" w:rsidRDefault="00000000">
      <w:pPr>
        <w:pStyle w:val="ListParagraph"/>
        <w:numPr>
          <w:ilvl w:val="0"/>
          <w:numId w:val="1"/>
        </w:numPr>
        <w:tabs>
          <w:tab w:val="left" w:pos="278"/>
        </w:tabs>
        <w:spacing w:before="4"/>
        <w:rPr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D08BC52" wp14:editId="732D65E2">
            <wp:simplePos x="0" y="0"/>
            <wp:positionH relativeFrom="page">
              <wp:posOffset>914400</wp:posOffset>
            </wp:positionH>
            <wp:positionV relativeFrom="paragraph">
              <wp:posOffset>269225</wp:posOffset>
            </wp:positionV>
            <wp:extent cx="2354579" cy="2354580"/>
            <wp:effectExtent l="0" t="0" r="0" b="0"/>
            <wp:wrapNone/>
            <wp:docPr id="3" name="image2.jpeg" descr="Energy and Climate Change Green Campus Telkom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9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2021"/>
          <w:sz w:val="21"/>
        </w:rPr>
        <w:t>Energi</w:t>
      </w:r>
      <w:r>
        <w:rPr>
          <w:color w:val="1F2021"/>
          <w:spacing w:val="-2"/>
          <w:sz w:val="21"/>
        </w:rPr>
        <w:t xml:space="preserve"> </w:t>
      </w:r>
      <w:r>
        <w:rPr>
          <w:color w:val="1F2021"/>
          <w:sz w:val="21"/>
        </w:rPr>
        <w:t>dan</w:t>
      </w:r>
      <w:r>
        <w:rPr>
          <w:color w:val="1F2021"/>
          <w:spacing w:val="-2"/>
          <w:sz w:val="21"/>
        </w:rPr>
        <w:t xml:space="preserve"> </w:t>
      </w:r>
      <w:r>
        <w:rPr>
          <w:color w:val="1F2021"/>
          <w:sz w:val="21"/>
        </w:rPr>
        <w:t>Perubahan</w:t>
      </w:r>
      <w:r>
        <w:rPr>
          <w:color w:val="1F2021"/>
          <w:spacing w:val="-1"/>
          <w:sz w:val="21"/>
        </w:rPr>
        <w:t xml:space="preserve"> </w:t>
      </w:r>
      <w:r>
        <w:rPr>
          <w:color w:val="1F2021"/>
          <w:sz w:val="21"/>
        </w:rPr>
        <w:t>Iklim</w:t>
      </w:r>
    </w:p>
    <w:p w14:paraId="721D6EB6" w14:textId="77777777" w:rsidR="00EB4F2C" w:rsidRDefault="00000000">
      <w:pPr>
        <w:pStyle w:val="BodyText"/>
        <w:spacing w:before="178" w:line="259" w:lineRule="auto"/>
        <w:ind w:left="100" w:right="349"/>
      </w:pPr>
      <w:r>
        <w:br w:type="column"/>
      </w:r>
      <w:r>
        <w:rPr>
          <w:color w:val="1F2021"/>
        </w:rPr>
        <w:t>Pengaturan kampus dan informasi infrastruktur akan</w:t>
      </w:r>
      <w:r>
        <w:rPr>
          <w:color w:val="1F2021"/>
          <w:spacing w:val="-56"/>
        </w:rPr>
        <w:t xml:space="preserve"> </w:t>
      </w:r>
      <w:r>
        <w:rPr>
          <w:color w:val="1F2021"/>
        </w:rPr>
        <w:t>memberikan informasi dasar kebijakan universitas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terhadap lingkungan hijau. Indikator ini juga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menunjukkan apakah kampus tersebut layak disebut</w:t>
      </w:r>
      <w:r>
        <w:rPr>
          <w:color w:val="1F2021"/>
          <w:spacing w:val="-56"/>
        </w:rPr>
        <w:t xml:space="preserve"> </w:t>
      </w:r>
      <w:r>
        <w:rPr>
          <w:color w:val="1F2021"/>
        </w:rPr>
        <w:t>Green Campus. Tujuannya adalah untuk memicu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universitas yang berpartisipasi untuk menyediakan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lebih banyak ruang untuk penghijauan dan dalam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menjaga lingkungan, serta mengembangkan energ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berkelanjutan.</w:t>
      </w:r>
    </w:p>
    <w:p w14:paraId="6E2D35A6" w14:textId="77777777" w:rsidR="00EB4F2C" w:rsidRDefault="00EB4F2C">
      <w:pPr>
        <w:pStyle w:val="BodyText"/>
        <w:rPr>
          <w:sz w:val="24"/>
        </w:rPr>
      </w:pPr>
    </w:p>
    <w:p w14:paraId="5770131F" w14:textId="77777777" w:rsidR="00EB4F2C" w:rsidRDefault="00EB4F2C">
      <w:pPr>
        <w:pStyle w:val="BodyText"/>
        <w:rPr>
          <w:sz w:val="24"/>
        </w:rPr>
      </w:pPr>
    </w:p>
    <w:p w14:paraId="019A62CF" w14:textId="77777777" w:rsidR="00EB4F2C" w:rsidRDefault="00EB4F2C">
      <w:pPr>
        <w:pStyle w:val="BodyText"/>
        <w:rPr>
          <w:sz w:val="24"/>
        </w:rPr>
      </w:pPr>
    </w:p>
    <w:p w14:paraId="1ACD4ACF" w14:textId="77777777" w:rsidR="00EB4F2C" w:rsidRDefault="00EB4F2C">
      <w:pPr>
        <w:pStyle w:val="BodyText"/>
        <w:rPr>
          <w:sz w:val="24"/>
        </w:rPr>
      </w:pPr>
    </w:p>
    <w:p w14:paraId="50BBB619" w14:textId="77777777" w:rsidR="00EB4F2C" w:rsidRDefault="00EB4F2C">
      <w:pPr>
        <w:pStyle w:val="BodyText"/>
        <w:rPr>
          <w:sz w:val="24"/>
        </w:rPr>
      </w:pPr>
    </w:p>
    <w:p w14:paraId="4C45CCB0" w14:textId="77777777" w:rsidR="00EB4F2C" w:rsidRDefault="00EB4F2C">
      <w:pPr>
        <w:pStyle w:val="BodyText"/>
        <w:spacing w:before="11"/>
        <w:rPr>
          <w:sz w:val="34"/>
        </w:rPr>
      </w:pPr>
    </w:p>
    <w:p w14:paraId="2CCA57CD" w14:textId="77777777" w:rsidR="00EB4F2C" w:rsidRDefault="00000000">
      <w:pPr>
        <w:pStyle w:val="BodyText"/>
        <w:spacing w:line="259" w:lineRule="auto"/>
        <w:ind w:left="100" w:right="112"/>
      </w:pPr>
      <w:r>
        <w:rPr>
          <w:color w:val="1F2021"/>
        </w:rPr>
        <w:t>Penggunaan peralatan hemat energi, kebijakan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penggunaan energi terbarukan, total penggunaan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listrik, program konservasi energi, bangunan hijau,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program adaptasi dan mitigasi perubahan iklim,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kebijakan pengurangan emisi gas rumah kaca. Dengan</w:t>
      </w:r>
      <w:r>
        <w:rPr>
          <w:color w:val="1F2021"/>
          <w:spacing w:val="-56"/>
        </w:rPr>
        <w:t xml:space="preserve"> </w:t>
      </w:r>
      <w:r>
        <w:rPr>
          <w:color w:val="1F2021"/>
        </w:rPr>
        <w:t>indikator ini, perguruan tinggi diharapkan dapat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meningkatkan upaya efisiensi energi pada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bangunannya dan lebih memperhatikan alam dan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sumber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daya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energi.</w:t>
      </w:r>
    </w:p>
    <w:p w14:paraId="69972179" w14:textId="77777777" w:rsidR="00EB4F2C" w:rsidRDefault="00EB4F2C">
      <w:pPr>
        <w:spacing w:line="259" w:lineRule="auto"/>
        <w:sectPr w:rsidR="00EB4F2C">
          <w:type w:val="continuous"/>
          <w:pgSz w:w="11910" w:h="16840"/>
          <w:pgMar w:top="1380" w:right="1320" w:bottom="280" w:left="1340" w:header="720" w:footer="720" w:gutter="0"/>
          <w:cols w:num="2" w:space="720" w:equalWidth="0">
            <w:col w:w="3848" w:space="41"/>
            <w:col w:w="5361"/>
          </w:cols>
        </w:sectPr>
      </w:pPr>
    </w:p>
    <w:p w14:paraId="65EBFC2A" w14:textId="77777777" w:rsidR="00EB4F2C" w:rsidRDefault="00000000">
      <w:pPr>
        <w:pStyle w:val="ListParagraph"/>
        <w:numPr>
          <w:ilvl w:val="0"/>
          <w:numId w:val="1"/>
        </w:numPr>
        <w:tabs>
          <w:tab w:val="left" w:pos="278"/>
        </w:tabs>
        <w:spacing w:before="81"/>
        <w:rPr>
          <w:sz w:val="21"/>
        </w:rPr>
      </w:pPr>
      <w:r>
        <w:rPr>
          <w:color w:val="1F2021"/>
          <w:sz w:val="21"/>
        </w:rPr>
        <w:lastRenderedPageBreak/>
        <w:t>Limbah</w:t>
      </w:r>
      <w:r>
        <w:rPr>
          <w:color w:val="1F2021"/>
          <w:spacing w:val="-2"/>
          <w:sz w:val="21"/>
        </w:rPr>
        <w:t xml:space="preserve"> </w:t>
      </w:r>
      <w:r>
        <w:rPr>
          <w:color w:val="1F2021"/>
          <w:sz w:val="21"/>
        </w:rPr>
        <w:t>dan</w:t>
      </w:r>
      <w:r>
        <w:rPr>
          <w:color w:val="1F2021"/>
          <w:spacing w:val="-2"/>
          <w:sz w:val="21"/>
        </w:rPr>
        <w:t xml:space="preserve"> </w:t>
      </w:r>
      <w:r>
        <w:rPr>
          <w:color w:val="1F2021"/>
          <w:sz w:val="21"/>
        </w:rPr>
        <w:t>Daur</w:t>
      </w:r>
      <w:r>
        <w:rPr>
          <w:color w:val="1F2021"/>
          <w:spacing w:val="-3"/>
          <w:sz w:val="21"/>
        </w:rPr>
        <w:t xml:space="preserve"> </w:t>
      </w:r>
      <w:r>
        <w:rPr>
          <w:color w:val="1F2021"/>
          <w:sz w:val="21"/>
        </w:rPr>
        <w:t>Ulang</w:t>
      </w:r>
    </w:p>
    <w:p w14:paraId="2935D5F7" w14:textId="77777777" w:rsidR="00EB4F2C" w:rsidRDefault="00000000">
      <w:pPr>
        <w:pStyle w:val="BodyText"/>
        <w:spacing w:before="3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FAA95F9" wp14:editId="3E484980">
            <wp:simplePos x="0" y="0"/>
            <wp:positionH relativeFrom="page">
              <wp:posOffset>914400</wp:posOffset>
            </wp:positionH>
            <wp:positionV relativeFrom="paragraph">
              <wp:posOffset>114376</wp:posOffset>
            </wp:positionV>
            <wp:extent cx="2360587" cy="1673352"/>
            <wp:effectExtent l="0" t="0" r="0" b="0"/>
            <wp:wrapTopAndBottom/>
            <wp:docPr id="5" name="image3.jpeg" descr="K54d0oVCKTuLnkz1USgEUyJ_6Ncxkx9Pq6SGkgp3LOxQ1EhsvdUxjX02bnLr15_X0R7KHU4iSpHZGbsbIADmbl4-upX1YMZSQAiU-WM_-0payONYM_aC4zHYkd1UyvqYVzPUI40hQl4I6gsVMeJfnt03Iw0jyKiGPk9QZp7-EuW1U-_gEQlEitRK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587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E1E21" w14:textId="77777777" w:rsidR="00EB4F2C" w:rsidRDefault="00EB4F2C">
      <w:pPr>
        <w:pStyle w:val="BodyText"/>
        <w:spacing w:before="4"/>
        <w:rPr>
          <w:sz w:val="31"/>
        </w:rPr>
      </w:pPr>
    </w:p>
    <w:p w14:paraId="62B690B5" w14:textId="77777777" w:rsidR="00EB4F2C" w:rsidRDefault="00000000">
      <w:pPr>
        <w:pStyle w:val="ListParagraph"/>
        <w:numPr>
          <w:ilvl w:val="0"/>
          <w:numId w:val="1"/>
        </w:numPr>
        <w:tabs>
          <w:tab w:val="left" w:pos="327"/>
        </w:tabs>
        <w:ind w:left="326" w:hanging="227"/>
        <w:rPr>
          <w:sz w:val="21"/>
        </w:rPr>
      </w:pPr>
      <w:r>
        <w:rPr>
          <w:color w:val="1F2021"/>
          <w:sz w:val="21"/>
        </w:rPr>
        <w:t>Kegiatan</w:t>
      </w:r>
      <w:r>
        <w:rPr>
          <w:color w:val="1F2021"/>
          <w:spacing w:val="-5"/>
          <w:sz w:val="21"/>
        </w:rPr>
        <w:t xml:space="preserve"> </w:t>
      </w:r>
      <w:r>
        <w:rPr>
          <w:color w:val="1F2021"/>
          <w:sz w:val="21"/>
        </w:rPr>
        <w:t>Pendidikan</w:t>
      </w:r>
      <w:r>
        <w:rPr>
          <w:color w:val="1F2021"/>
          <w:spacing w:val="-4"/>
          <w:sz w:val="21"/>
        </w:rPr>
        <w:t xml:space="preserve"> </w:t>
      </w:r>
      <w:r>
        <w:rPr>
          <w:color w:val="1F2021"/>
          <w:sz w:val="21"/>
        </w:rPr>
        <w:t>dan</w:t>
      </w:r>
      <w:r>
        <w:rPr>
          <w:color w:val="1F2021"/>
          <w:spacing w:val="-4"/>
          <w:sz w:val="21"/>
        </w:rPr>
        <w:t xml:space="preserve"> </w:t>
      </w:r>
      <w:r>
        <w:rPr>
          <w:color w:val="1F2021"/>
          <w:sz w:val="21"/>
        </w:rPr>
        <w:t>Penelitian</w:t>
      </w:r>
    </w:p>
    <w:p w14:paraId="10DA5CDA" w14:textId="77777777" w:rsidR="00EB4F2C" w:rsidRDefault="00000000">
      <w:pPr>
        <w:pStyle w:val="BodyText"/>
        <w:rPr>
          <w:sz w:val="24"/>
        </w:rPr>
      </w:pPr>
      <w:r>
        <w:br w:type="column"/>
      </w:r>
    </w:p>
    <w:p w14:paraId="2428DCA8" w14:textId="77777777" w:rsidR="00EB4F2C" w:rsidRDefault="00EB4F2C">
      <w:pPr>
        <w:pStyle w:val="BodyText"/>
        <w:spacing w:before="7"/>
        <w:rPr>
          <w:sz w:val="19"/>
        </w:rPr>
      </w:pPr>
    </w:p>
    <w:p w14:paraId="4EA5DB1E" w14:textId="77777777" w:rsidR="00EB4F2C" w:rsidRDefault="00000000">
      <w:pPr>
        <w:pStyle w:val="BodyText"/>
        <w:spacing w:line="259" w:lineRule="auto"/>
        <w:ind w:left="100" w:right="141"/>
      </w:pPr>
      <w:r>
        <w:rPr>
          <w:color w:val="1F2021"/>
        </w:rPr>
        <w:t>Kegiatan pengolahan dan daur ulang limbah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merupakan faktor utama dalam menciptakan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lingkungan yang berkelanjutan. Kegiatan staf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universitas dan mahasiswa di kampus akan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menghasilkan banyak sampah, oleh karena itu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beberapa program dan pengolahan sampah harus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menjadi perhatian universitas, yaitu program daur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ulang,</w:t>
      </w:r>
      <w:r>
        <w:rPr>
          <w:color w:val="1F2021"/>
          <w:spacing w:val="5"/>
        </w:rPr>
        <w:t xml:space="preserve"> </w:t>
      </w:r>
      <w:r>
        <w:rPr>
          <w:color w:val="1F2021"/>
        </w:rPr>
        <w:t>daur</w:t>
      </w:r>
      <w:r>
        <w:rPr>
          <w:color w:val="1F2021"/>
          <w:spacing w:val="6"/>
        </w:rPr>
        <w:t xml:space="preserve"> </w:t>
      </w:r>
      <w:r>
        <w:rPr>
          <w:color w:val="1F2021"/>
        </w:rPr>
        <w:t>ulang</w:t>
      </w:r>
      <w:r>
        <w:rPr>
          <w:color w:val="1F2021"/>
          <w:spacing w:val="6"/>
        </w:rPr>
        <w:t xml:space="preserve"> </w:t>
      </w:r>
      <w:r>
        <w:rPr>
          <w:color w:val="1F2021"/>
        </w:rPr>
        <w:t>limbah</w:t>
      </w:r>
      <w:r>
        <w:rPr>
          <w:color w:val="1F2021"/>
          <w:spacing w:val="7"/>
        </w:rPr>
        <w:t xml:space="preserve"> </w:t>
      </w:r>
      <w:r>
        <w:rPr>
          <w:color w:val="1F2021"/>
        </w:rPr>
        <w:t>beracun,</w:t>
      </w:r>
      <w:r>
        <w:rPr>
          <w:color w:val="1F2021"/>
          <w:spacing w:val="5"/>
        </w:rPr>
        <w:t xml:space="preserve"> </w:t>
      </w:r>
      <w:r>
        <w:rPr>
          <w:color w:val="1F2021"/>
        </w:rPr>
        <w:t>pengolahan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sampah organik, pengolahan sampah anorganik,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pembuangan limbah limbah, kebijakan untuk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mengurangi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penggunaan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kertas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dan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plastik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di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kampus.</w:t>
      </w:r>
    </w:p>
    <w:p w14:paraId="4BD3EFAE" w14:textId="77777777" w:rsidR="00EB4F2C" w:rsidRDefault="00EB4F2C">
      <w:pPr>
        <w:spacing w:line="259" w:lineRule="auto"/>
        <w:sectPr w:rsidR="00EB4F2C">
          <w:pgSz w:w="11910" w:h="16840"/>
          <w:pgMar w:top="1340" w:right="1320" w:bottom="280" w:left="1340" w:header="720" w:footer="720" w:gutter="0"/>
          <w:cols w:num="2" w:space="720" w:equalWidth="0">
            <w:col w:w="3860" w:space="41"/>
            <w:col w:w="5349"/>
          </w:cols>
        </w:sectPr>
      </w:pPr>
    </w:p>
    <w:p w14:paraId="1C9EC1A0" w14:textId="77777777" w:rsidR="00EB4F2C" w:rsidRDefault="00000000">
      <w:pPr>
        <w:pStyle w:val="BodyText"/>
        <w:spacing w:before="181" w:line="256" w:lineRule="auto"/>
        <w:ind w:left="100" w:right="573"/>
      </w:pPr>
      <w:r>
        <w:rPr>
          <w:color w:val="1F2021"/>
        </w:rPr>
        <w:t>Kriteria ini didasarkan pada pemikiran bahwa perguruan tinggi memiliki peran penting dalam</w:t>
      </w:r>
      <w:r>
        <w:rPr>
          <w:color w:val="1F2021"/>
          <w:spacing w:val="-56"/>
        </w:rPr>
        <w:t xml:space="preserve"> </w:t>
      </w:r>
      <w:r>
        <w:rPr>
          <w:color w:val="1F2021"/>
        </w:rPr>
        <w:t>menciptakan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kepedulian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generasi baru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terhadap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isu-isu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keberlanjutan.</w:t>
      </w:r>
    </w:p>
    <w:p w14:paraId="1176E1AF" w14:textId="77777777" w:rsidR="00EB4F2C" w:rsidRDefault="00000000">
      <w:pPr>
        <w:pStyle w:val="BodyText"/>
        <w:spacing w:before="163" w:line="259" w:lineRule="auto"/>
        <w:ind w:left="4529" w:right="439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6387762" wp14:editId="6F48DA2B">
            <wp:simplePos x="0" y="0"/>
            <wp:positionH relativeFrom="page">
              <wp:posOffset>914400</wp:posOffset>
            </wp:positionH>
            <wp:positionV relativeFrom="paragraph">
              <wp:posOffset>103617</wp:posOffset>
            </wp:positionV>
            <wp:extent cx="2697479" cy="202311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79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2021"/>
        </w:rPr>
        <w:t>Indikatornya adalah Rasio mata kuliah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keberlanjutan terhadap total mata kuliah/mata</w:t>
      </w:r>
      <w:r>
        <w:rPr>
          <w:color w:val="1F2021"/>
          <w:spacing w:val="-56"/>
        </w:rPr>
        <w:t xml:space="preserve"> </w:t>
      </w:r>
      <w:r>
        <w:rPr>
          <w:color w:val="1F2021"/>
        </w:rPr>
        <w:t>kuliah, pendanaan penelitian terhadap total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pendanaan penelitian, publikasi dan acara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ilmiah, situs web keberlanjutan yang dikelola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universitas dan laporan keberlanjutan yang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diterbitkan</w:t>
      </w:r>
    </w:p>
    <w:p w14:paraId="18BC9FCA" w14:textId="77777777" w:rsidR="00EB4F2C" w:rsidRDefault="00EB4F2C">
      <w:pPr>
        <w:pStyle w:val="BodyText"/>
        <w:rPr>
          <w:sz w:val="24"/>
        </w:rPr>
      </w:pPr>
    </w:p>
    <w:p w14:paraId="174AB81D" w14:textId="77777777" w:rsidR="00EB4F2C" w:rsidRDefault="00EB4F2C">
      <w:pPr>
        <w:pStyle w:val="BodyText"/>
        <w:rPr>
          <w:sz w:val="24"/>
        </w:rPr>
      </w:pPr>
    </w:p>
    <w:p w14:paraId="2885FF10" w14:textId="77777777" w:rsidR="00EB4F2C" w:rsidRDefault="00EB4F2C">
      <w:pPr>
        <w:pStyle w:val="BodyText"/>
        <w:rPr>
          <w:sz w:val="24"/>
        </w:rPr>
      </w:pPr>
    </w:p>
    <w:p w14:paraId="3796CA13" w14:textId="77777777" w:rsidR="00EB4F2C" w:rsidRDefault="00EB4F2C">
      <w:pPr>
        <w:pStyle w:val="BodyText"/>
        <w:rPr>
          <w:sz w:val="24"/>
        </w:rPr>
      </w:pPr>
    </w:p>
    <w:p w14:paraId="2ED31CC3" w14:textId="77777777" w:rsidR="00EB4F2C" w:rsidRDefault="00EB4F2C">
      <w:pPr>
        <w:pStyle w:val="BodyText"/>
        <w:rPr>
          <w:sz w:val="24"/>
        </w:rPr>
      </w:pPr>
    </w:p>
    <w:p w14:paraId="740320DB" w14:textId="77777777" w:rsidR="00EB4F2C" w:rsidRDefault="00EB4F2C">
      <w:pPr>
        <w:pStyle w:val="BodyText"/>
        <w:spacing w:before="11"/>
        <w:rPr>
          <w:sz w:val="20"/>
        </w:rPr>
      </w:pPr>
    </w:p>
    <w:p w14:paraId="37105E5B" w14:textId="77777777" w:rsidR="00EB4F2C" w:rsidRDefault="00000000">
      <w:pPr>
        <w:pStyle w:val="BodyText"/>
        <w:spacing w:line="259" w:lineRule="auto"/>
        <w:ind w:left="100" w:right="632"/>
      </w:pPr>
      <w:r>
        <w:rPr>
          <w:color w:val="1F2021"/>
        </w:rPr>
        <w:t>Bersama dosen Achmad Rizal dalam mata kuliah Pembentukan Karakter kami mempelajari</w:t>
      </w:r>
      <w:r>
        <w:rPr>
          <w:color w:val="1F2021"/>
          <w:spacing w:val="-56"/>
        </w:rPr>
        <w:t xml:space="preserve"> </w:t>
      </w:r>
      <w:r>
        <w:rPr>
          <w:color w:val="1F2021"/>
        </w:rPr>
        <w:t>berbagai Program lain dalam green campus Telkom University seperti Tel-U Florist,mesin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incinerator,rain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water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harvesting.</w:t>
      </w:r>
    </w:p>
    <w:p w14:paraId="5FACBF53" w14:textId="59FBF825" w:rsidR="00EB4F2C" w:rsidRDefault="00EB4F2C" w:rsidP="004E6248">
      <w:pPr>
        <w:pStyle w:val="BodyText"/>
        <w:spacing w:before="2"/>
      </w:pPr>
    </w:p>
    <w:sectPr w:rsidR="00EB4F2C">
      <w:type w:val="continuous"/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052"/>
    <w:multiLevelType w:val="hybridMultilevel"/>
    <w:tmpl w:val="92AC3BC0"/>
    <w:lvl w:ilvl="0" w:tplc="9C0283E4">
      <w:start w:val="1"/>
      <w:numFmt w:val="decimal"/>
      <w:lvlText w:val="%1."/>
      <w:lvlJc w:val="left"/>
      <w:pPr>
        <w:ind w:left="277" w:hanging="178"/>
        <w:jc w:val="left"/>
      </w:pPr>
      <w:rPr>
        <w:rFonts w:ascii="Arial MT" w:eastAsia="Arial MT" w:hAnsi="Arial MT" w:cs="Arial MT" w:hint="default"/>
        <w:color w:val="1F2021"/>
        <w:spacing w:val="-2"/>
        <w:w w:val="100"/>
        <w:sz w:val="19"/>
        <w:szCs w:val="19"/>
        <w:lang w:val="id" w:eastAsia="en-US" w:bidi="ar-SA"/>
      </w:rPr>
    </w:lvl>
    <w:lvl w:ilvl="1" w:tplc="60647BFA">
      <w:numFmt w:val="bullet"/>
      <w:lvlText w:val="•"/>
      <w:lvlJc w:val="left"/>
      <w:pPr>
        <w:ind w:left="1176" w:hanging="178"/>
      </w:pPr>
      <w:rPr>
        <w:rFonts w:hint="default"/>
        <w:lang w:val="id" w:eastAsia="en-US" w:bidi="ar-SA"/>
      </w:rPr>
    </w:lvl>
    <w:lvl w:ilvl="2" w:tplc="C1F46016">
      <w:numFmt w:val="bullet"/>
      <w:lvlText w:val="•"/>
      <w:lvlJc w:val="left"/>
      <w:pPr>
        <w:ind w:left="2073" w:hanging="178"/>
      </w:pPr>
      <w:rPr>
        <w:rFonts w:hint="default"/>
        <w:lang w:val="id" w:eastAsia="en-US" w:bidi="ar-SA"/>
      </w:rPr>
    </w:lvl>
    <w:lvl w:ilvl="3" w:tplc="83FCE98E">
      <w:numFmt w:val="bullet"/>
      <w:lvlText w:val="•"/>
      <w:lvlJc w:val="left"/>
      <w:pPr>
        <w:ind w:left="2969" w:hanging="178"/>
      </w:pPr>
      <w:rPr>
        <w:rFonts w:hint="default"/>
        <w:lang w:val="id" w:eastAsia="en-US" w:bidi="ar-SA"/>
      </w:rPr>
    </w:lvl>
    <w:lvl w:ilvl="4" w:tplc="789EBCF0">
      <w:numFmt w:val="bullet"/>
      <w:lvlText w:val="•"/>
      <w:lvlJc w:val="left"/>
      <w:pPr>
        <w:ind w:left="3866" w:hanging="178"/>
      </w:pPr>
      <w:rPr>
        <w:rFonts w:hint="default"/>
        <w:lang w:val="id" w:eastAsia="en-US" w:bidi="ar-SA"/>
      </w:rPr>
    </w:lvl>
    <w:lvl w:ilvl="5" w:tplc="EFB80FEE">
      <w:numFmt w:val="bullet"/>
      <w:lvlText w:val="•"/>
      <w:lvlJc w:val="left"/>
      <w:pPr>
        <w:ind w:left="4763" w:hanging="178"/>
      </w:pPr>
      <w:rPr>
        <w:rFonts w:hint="default"/>
        <w:lang w:val="id" w:eastAsia="en-US" w:bidi="ar-SA"/>
      </w:rPr>
    </w:lvl>
    <w:lvl w:ilvl="6" w:tplc="8E4C9C4A">
      <w:numFmt w:val="bullet"/>
      <w:lvlText w:val="•"/>
      <w:lvlJc w:val="left"/>
      <w:pPr>
        <w:ind w:left="5659" w:hanging="178"/>
      </w:pPr>
      <w:rPr>
        <w:rFonts w:hint="default"/>
        <w:lang w:val="id" w:eastAsia="en-US" w:bidi="ar-SA"/>
      </w:rPr>
    </w:lvl>
    <w:lvl w:ilvl="7" w:tplc="3D123D9E">
      <w:numFmt w:val="bullet"/>
      <w:lvlText w:val="•"/>
      <w:lvlJc w:val="left"/>
      <w:pPr>
        <w:ind w:left="6556" w:hanging="178"/>
      </w:pPr>
      <w:rPr>
        <w:rFonts w:hint="default"/>
        <w:lang w:val="id" w:eastAsia="en-US" w:bidi="ar-SA"/>
      </w:rPr>
    </w:lvl>
    <w:lvl w:ilvl="8" w:tplc="5EEACD7A">
      <w:numFmt w:val="bullet"/>
      <w:lvlText w:val="•"/>
      <w:lvlJc w:val="left"/>
      <w:pPr>
        <w:ind w:left="7453" w:hanging="178"/>
      </w:pPr>
      <w:rPr>
        <w:rFonts w:hint="default"/>
        <w:lang w:val="id" w:eastAsia="en-US" w:bidi="ar-SA"/>
      </w:rPr>
    </w:lvl>
  </w:abstractNum>
  <w:num w:numId="1" w16cid:durableId="177532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4F2C"/>
    <w:rsid w:val="004E6248"/>
    <w:rsid w:val="00EB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0AD6"/>
  <w15:docId w15:val="{6D975D0C-4B53-4874-A7DA-DD1EE9B5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41"/>
      <w:ind w:left="3408" w:right="3421"/>
      <w:jc w:val="center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277" w:hanging="17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indrailham27@outlook.com</dc:creator>
  <cp:lastModifiedBy>agung babadan</cp:lastModifiedBy>
  <cp:revision>2</cp:revision>
  <dcterms:created xsi:type="dcterms:W3CDTF">2022-10-21T15:27:00Z</dcterms:created>
  <dcterms:modified xsi:type="dcterms:W3CDTF">2022-10-21T15:28:00Z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2022-10-21T00:00:00Z</vt:filetime>
  </property>
</Properties>
</file>