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gramStart"/>
      <w:r>
        <w:rPr>
          <w:rFonts w:ascii="Poppins" w:hAnsi="Poppins" w:cs="Poppins"/>
          <w:color w:val="526069"/>
          <w:sz w:val="20"/>
          <w:szCs w:val="20"/>
        </w:rPr>
        <w:t>Nama :</w:t>
      </w:r>
      <w:proofErr w:type="gramEnd"/>
      <w:r>
        <w:rPr>
          <w:rFonts w:ascii="Poppins" w:hAnsi="Poppins" w:cs="Poppins"/>
          <w:color w:val="526069"/>
          <w:sz w:val="20"/>
          <w:szCs w:val="20"/>
        </w:rPr>
        <w:t xml:space="preserve"> M. Fadil Reza Putra Ramadhan (1102223014)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spellStart"/>
      <w:proofErr w:type="gramStart"/>
      <w:r>
        <w:rPr>
          <w:rFonts w:ascii="Poppins" w:hAnsi="Poppins" w:cs="Poppins"/>
          <w:color w:val="526069"/>
          <w:sz w:val="20"/>
          <w:szCs w:val="20"/>
        </w:rPr>
        <w:t>Kelas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:</w:t>
      </w:r>
      <w:proofErr w:type="gramEnd"/>
      <w:r>
        <w:rPr>
          <w:rFonts w:ascii="Poppins" w:hAnsi="Poppins" w:cs="Poppins"/>
          <w:color w:val="526069"/>
          <w:sz w:val="20"/>
          <w:szCs w:val="20"/>
        </w:rPr>
        <w:t xml:space="preserve"> EL-46-04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Fonts w:ascii="Poppins" w:hAnsi="Poppins" w:cs="Poppins"/>
          <w:color w:val="526069"/>
          <w:sz w:val="20"/>
          <w:szCs w:val="20"/>
        </w:rPr>
        <w:t xml:space="preserve">    Hai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semuanya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perkenalkan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nama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M. Fadil Reza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mahasiswa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tahun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2022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dengan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jurusan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s1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teknik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elektro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ingin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menyampaikan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pendapat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pribadi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proofErr w:type="gramStart"/>
      <w:r>
        <w:rPr>
          <w:rFonts w:ascii="Poppins" w:hAnsi="Poppins" w:cs="Poppins"/>
          <w:color w:val="526069"/>
          <w:sz w:val="20"/>
          <w:szCs w:val="20"/>
        </w:rPr>
        <w:t>mengenai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 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beberapa</w:t>
      </w:r>
      <w:proofErr w:type="spellEnd"/>
      <w:proofErr w:type="gram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aspek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bahas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kali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yakni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:  SGDs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Kebhinekaan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Gerakan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Renewable energy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tentang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Pengaturan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penggunaaa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kendaraan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bermotor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.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SGDs di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TelU</w:t>
      </w:r>
      <w:proofErr w:type="spellEnd"/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Fonts w:ascii="Poppins" w:hAnsi="Poppins" w:cs="Poppins"/>
          <w:color w:val="526069"/>
          <w:sz w:val="20"/>
          <w:szCs w:val="20"/>
        </w:rPr>
        <w:t xml:space="preserve">Sustainable Development Goals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atau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Tujuan Pembangunan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Berkelanjutan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merupakan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suatu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rencana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aksi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global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disepakati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oleh para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pemimpin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dunia,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termasuk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Indonesia,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guna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mengakhiri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kemiskinan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mengurangi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kesenjangan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melindungi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. SDGs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berisi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17 Tujuan dan 169 Target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diharapkan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dapat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dicapai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pada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tahun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2030. Universitas Telkom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sebagai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lembaga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Pendidikan Tinggi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memiliki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visi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sejalan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dengan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tujuan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pembangunan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keberlanjutan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atau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Sustainable Development Goals (SDGs),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turut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berpartisipasi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dalam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mewujudkan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tujuan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berkelanjutan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melalui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pendidikan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penelitian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pengabdian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kepada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masyarakat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.</w:t>
      </w:r>
      <w:r>
        <w:rPr>
          <w:rFonts w:ascii="Poppins" w:hAnsi="Poppins" w:cs="Poppins"/>
          <w:color w:val="526069"/>
          <w:sz w:val="20"/>
          <w:szCs w:val="20"/>
        </w:rPr>
        <w:br/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spellStart"/>
      <w:r>
        <w:rPr>
          <w:rFonts w:ascii="Poppins" w:hAnsi="Poppins" w:cs="Poppins"/>
          <w:color w:val="526069"/>
          <w:sz w:val="20"/>
          <w:szCs w:val="20"/>
        </w:rPr>
        <w:t>Pandangan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terhadap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tujuan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pembangunan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berkelanjutan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adalah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dapat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dilihat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17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tujuan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sudah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terlaksana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seperti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pendidikan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bermutu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diberikan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dosen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kepada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mahasiswa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dengan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fasilitas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menunjang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kemudahan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dalam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proses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pembelajaran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mahasiswa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akses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air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bersih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tersedia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setiap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gedung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infrastruktur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industri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inovasi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bersih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bebas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sampah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.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Kebinekhaan</w:t>
      </w:r>
      <w:proofErr w:type="spellEnd"/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TelU</w:t>
      </w:r>
      <w:proofErr w:type="spellEnd"/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spellStart"/>
      <w:r>
        <w:rPr>
          <w:rFonts w:ascii="Poppins" w:hAnsi="Poppins" w:cs="Poppins"/>
          <w:color w:val="526069"/>
          <w:sz w:val="20"/>
          <w:szCs w:val="20"/>
        </w:rPr>
        <w:t>Seperti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pada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lambang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negara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kita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Pancasila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terdapat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tulisan “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Bhineka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Tungal Ika”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dalam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artian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Style w:val="Emphasis"/>
          <w:rFonts w:ascii="Poppins" w:hAnsi="Poppins" w:cs="Poppins"/>
          <w:color w:val="526069"/>
          <w:sz w:val="20"/>
          <w:szCs w:val="20"/>
        </w:rPr>
        <w:t>Bhinneka</w:t>
      </w:r>
      <w:proofErr w:type="spellEnd"/>
      <w:r>
        <w:rPr>
          <w:rStyle w:val="Emphasis"/>
          <w:rFonts w:ascii="Poppins" w:hAnsi="Poppins" w:cs="Poppins"/>
          <w:color w:val="526069"/>
          <w:sz w:val="20"/>
          <w:szCs w:val="20"/>
        </w:rPr>
        <w:t xml:space="preserve"> Tunggal Ika</w:t>
      </w:r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adalah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hyperlink r:id="rId4" w:tooltip="Moto" w:history="1">
        <w:r>
          <w:rPr>
            <w:rStyle w:val="Hyperlink"/>
            <w:rFonts w:ascii="Poppins" w:hAnsi="Poppins" w:cs="Poppins"/>
            <w:color w:val="212121"/>
            <w:sz w:val="20"/>
            <w:szCs w:val="20"/>
          </w:rPr>
          <w:t>moto</w:t>
        </w:r>
      </w:hyperlink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atau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semboyan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bangsa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hyperlink r:id="rId5" w:tooltip="Indonesia" w:history="1">
        <w:r>
          <w:rPr>
            <w:rStyle w:val="Hyperlink"/>
            <w:rFonts w:ascii="Poppins" w:hAnsi="Poppins" w:cs="Poppins"/>
            <w:color w:val="212121"/>
            <w:sz w:val="20"/>
            <w:szCs w:val="20"/>
          </w:rPr>
          <w:t>Indonesia</w:t>
        </w:r>
      </w:hyperlink>
      <w:r>
        <w:rPr>
          <w:rFonts w:ascii="Poppins" w:hAnsi="Poppins" w:cs="Poppins"/>
          <w:color w:val="526069"/>
          <w:sz w:val="20"/>
          <w:szCs w:val="20"/>
        </w:rPr>
        <w:t xml:space="preserve"> 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tertulis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pada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fldChar w:fldCharType="begin"/>
      </w:r>
      <w:r>
        <w:rPr>
          <w:rFonts w:ascii="Poppins" w:hAnsi="Poppins" w:cs="Poppins"/>
          <w:color w:val="526069"/>
          <w:sz w:val="20"/>
          <w:szCs w:val="20"/>
        </w:rPr>
        <w:instrText xml:space="preserve"> HYPERLINK "https://id.wikipedia.org/wiki/Lambang_negara" \o "Lambang negara" </w:instrText>
      </w:r>
      <w:r>
        <w:rPr>
          <w:rFonts w:ascii="Poppins" w:hAnsi="Poppins" w:cs="Poppins"/>
          <w:color w:val="526069"/>
          <w:sz w:val="20"/>
          <w:szCs w:val="20"/>
        </w:rPr>
        <w:fldChar w:fldCharType="separate"/>
      </w:r>
      <w:r>
        <w:rPr>
          <w:rStyle w:val="Hyperlink"/>
          <w:rFonts w:ascii="Poppins" w:hAnsi="Poppins" w:cs="Poppins"/>
          <w:color w:val="212121"/>
          <w:sz w:val="20"/>
          <w:szCs w:val="20"/>
        </w:rPr>
        <w:t>lambang</w:t>
      </w:r>
      <w:proofErr w:type="spellEnd"/>
      <w:r>
        <w:rPr>
          <w:rStyle w:val="Hyperlink"/>
          <w:rFonts w:ascii="Poppins" w:hAnsi="Poppins" w:cs="Poppins"/>
          <w:color w:val="212121"/>
          <w:sz w:val="20"/>
          <w:szCs w:val="20"/>
        </w:rPr>
        <w:t xml:space="preserve"> negara</w:t>
      </w:r>
      <w:r>
        <w:rPr>
          <w:rFonts w:ascii="Poppins" w:hAnsi="Poppins" w:cs="Poppins"/>
          <w:color w:val="526069"/>
          <w:sz w:val="20"/>
          <w:szCs w:val="20"/>
        </w:rPr>
        <w:fldChar w:fldCharType="end"/>
      </w:r>
      <w:r>
        <w:rPr>
          <w:rFonts w:ascii="Poppins" w:hAnsi="Poppins" w:cs="Poppins"/>
          <w:color w:val="526069"/>
          <w:sz w:val="20"/>
          <w:szCs w:val="20"/>
        </w:rPr>
        <w:t> Indonesia, </w:t>
      </w:r>
      <w:hyperlink r:id="rId6" w:tooltip="Lambang negara Indonesia" w:history="1">
        <w:r>
          <w:rPr>
            <w:rStyle w:val="Hyperlink"/>
            <w:rFonts w:ascii="Poppins" w:hAnsi="Poppins" w:cs="Poppins"/>
            <w:color w:val="212121"/>
            <w:sz w:val="20"/>
            <w:szCs w:val="20"/>
          </w:rPr>
          <w:t>Garuda Pancasila</w:t>
        </w:r>
      </w:hyperlink>
      <w:r>
        <w:rPr>
          <w:rFonts w:ascii="Poppins" w:hAnsi="Poppins" w:cs="Poppins"/>
          <w:color w:val="526069"/>
          <w:sz w:val="20"/>
          <w:szCs w:val="20"/>
        </w:rPr>
        <w:t xml:space="preserve">.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Frasa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berasal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fldChar w:fldCharType="begin"/>
      </w:r>
      <w:r>
        <w:rPr>
          <w:rFonts w:ascii="Poppins" w:hAnsi="Poppins" w:cs="Poppins"/>
          <w:color w:val="526069"/>
          <w:sz w:val="20"/>
          <w:szCs w:val="20"/>
        </w:rPr>
        <w:instrText xml:space="preserve"> HYPERLINK "https://id.wikipedia.org/wiki/Bahasa_Jawa_Kuno" \o "Bahasa Jawa Kuno" </w:instrText>
      </w:r>
      <w:r>
        <w:rPr>
          <w:rFonts w:ascii="Poppins" w:hAnsi="Poppins" w:cs="Poppins"/>
          <w:color w:val="526069"/>
          <w:sz w:val="20"/>
          <w:szCs w:val="20"/>
        </w:rPr>
        <w:fldChar w:fldCharType="separate"/>
      </w:r>
      <w:r>
        <w:rPr>
          <w:rStyle w:val="Hyperlink"/>
          <w:rFonts w:ascii="Poppins" w:hAnsi="Poppins" w:cs="Poppins"/>
          <w:color w:val="212121"/>
          <w:sz w:val="20"/>
          <w:szCs w:val="20"/>
        </w:rPr>
        <w:t>bahasa</w:t>
      </w:r>
      <w:proofErr w:type="spellEnd"/>
      <w:r>
        <w:rPr>
          <w:rStyle w:val="Hyperlink"/>
          <w:rFonts w:ascii="Poppins" w:hAnsi="Poppins" w:cs="Poppins"/>
          <w:color w:val="212121"/>
          <w:sz w:val="20"/>
          <w:szCs w:val="20"/>
        </w:rPr>
        <w:t xml:space="preserve"> Jawa Kuno</w:t>
      </w:r>
      <w:r>
        <w:rPr>
          <w:rFonts w:ascii="Poppins" w:hAnsi="Poppins" w:cs="Poppins"/>
          <w:color w:val="526069"/>
          <w:sz w:val="20"/>
          <w:szCs w:val="20"/>
        </w:rPr>
        <w:fldChar w:fldCharType="end"/>
      </w:r>
      <w:r>
        <w:rPr>
          <w:rFonts w:ascii="Poppins" w:hAnsi="Poppins" w:cs="Poppins"/>
          <w:color w:val="526069"/>
          <w:sz w:val="20"/>
          <w:szCs w:val="20"/>
        </w:rPr>
        <w:t xml:space="preserve"> 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artinya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adalah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“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Berbeda-beda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tetapi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tetap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”. Kata </w:t>
      </w:r>
      <w:proofErr w:type="spellStart"/>
      <w:r>
        <w:rPr>
          <w:rStyle w:val="Emphasis"/>
          <w:rFonts w:ascii="Poppins" w:hAnsi="Poppins" w:cs="Poppins"/>
          <w:color w:val="526069"/>
          <w:sz w:val="20"/>
          <w:szCs w:val="20"/>
        </w:rPr>
        <w:t>bhinnêka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berasal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dua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kata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mengalami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fldChar w:fldCharType="begin"/>
      </w:r>
      <w:r>
        <w:rPr>
          <w:rFonts w:ascii="Poppins" w:hAnsi="Poppins" w:cs="Poppins"/>
          <w:color w:val="526069"/>
          <w:sz w:val="20"/>
          <w:szCs w:val="20"/>
        </w:rPr>
        <w:instrText xml:space="preserve"> HYPERLINK "https://id.wikipedia.org/wiki/Sandi_(fonologi)" \o "Sandi (fonologi)" </w:instrText>
      </w:r>
      <w:r>
        <w:rPr>
          <w:rFonts w:ascii="Poppins" w:hAnsi="Poppins" w:cs="Poppins"/>
          <w:color w:val="526069"/>
          <w:sz w:val="20"/>
          <w:szCs w:val="20"/>
        </w:rPr>
        <w:fldChar w:fldCharType="separate"/>
      </w:r>
      <w:r>
        <w:rPr>
          <w:rStyle w:val="Hyperlink"/>
          <w:rFonts w:ascii="Poppins" w:hAnsi="Poppins" w:cs="Poppins"/>
          <w:color w:val="212121"/>
          <w:sz w:val="20"/>
          <w:szCs w:val="20"/>
        </w:rPr>
        <w:t>sandi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fldChar w:fldCharType="end"/>
      </w:r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yaitu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Style w:val="Emphasis"/>
          <w:rFonts w:ascii="Poppins" w:hAnsi="Poppins" w:cs="Poppins"/>
          <w:color w:val="526069"/>
          <w:sz w:val="20"/>
          <w:szCs w:val="20"/>
        </w:rPr>
        <w:t>bhinna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'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terpisah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berbeda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' dan </w:t>
      </w:r>
      <w:proofErr w:type="spellStart"/>
      <w:r>
        <w:rPr>
          <w:rStyle w:val="Emphasis"/>
          <w:rFonts w:ascii="Poppins" w:hAnsi="Poppins" w:cs="Poppins"/>
          <w:color w:val="526069"/>
          <w:sz w:val="20"/>
          <w:szCs w:val="20"/>
        </w:rPr>
        <w:t>ika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'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'. Kata </w:t>
      </w:r>
      <w:proofErr w:type="spellStart"/>
      <w:r>
        <w:rPr>
          <w:rStyle w:val="Emphasis"/>
          <w:rFonts w:ascii="Poppins" w:hAnsi="Poppins" w:cs="Poppins"/>
          <w:color w:val="526069"/>
          <w:sz w:val="20"/>
          <w:szCs w:val="20"/>
        </w:rPr>
        <w:t>tunggal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berarti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'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'.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Secara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harfiah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, </w:t>
      </w:r>
      <w:proofErr w:type="spellStart"/>
      <w:r>
        <w:rPr>
          <w:rStyle w:val="Emphasis"/>
          <w:rFonts w:ascii="Poppins" w:hAnsi="Poppins" w:cs="Poppins"/>
          <w:color w:val="526069"/>
          <w:sz w:val="20"/>
          <w:szCs w:val="20"/>
        </w:rPr>
        <w:t>Bhinneka</w:t>
      </w:r>
      <w:proofErr w:type="spellEnd"/>
      <w:r>
        <w:rPr>
          <w:rStyle w:val="Emphasis"/>
          <w:rFonts w:ascii="Poppins" w:hAnsi="Poppins" w:cs="Poppins"/>
          <w:color w:val="526069"/>
          <w:sz w:val="20"/>
          <w:szCs w:val="20"/>
        </w:rPr>
        <w:t xml:space="preserve"> Tunggal Ika</w:t>
      </w:r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dapat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diartikan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"Itu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berbeda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",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bermakna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meskipun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beranekaragam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pada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hakikatnya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bangsa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Indonesia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tetap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merupakan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kesatuan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.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Semboyan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digunakan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untuk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menggambarkan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persatuan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kesatuan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Bangsa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dan Negara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Kesatuan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Republik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Indonesia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terdiri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atas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beraneka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ragam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fldChar w:fldCharType="begin"/>
      </w:r>
      <w:r>
        <w:rPr>
          <w:rFonts w:ascii="Poppins" w:hAnsi="Poppins" w:cs="Poppins"/>
          <w:color w:val="526069"/>
          <w:sz w:val="20"/>
          <w:szCs w:val="20"/>
        </w:rPr>
        <w:instrText xml:space="preserve"> HYPERLINK "https://id.wikipedia.org/wiki/Adat" \o "Adat" </w:instrText>
      </w:r>
      <w:r>
        <w:rPr>
          <w:rFonts w:ascii="Poppins" w:hAnsi="Poppins" w:cs="Poppins"/>
          <w:color w:val="526069"/>
          <w:sz w:val="20"/>
          <w:szCs w:val="20"/>
        </w:rPr>
        <w:fldChar w:fldCharType="separate"/>
      </w:r>
      <w:r>
        <w:rPr>
          <w:rStyle w:val="Hyperlink"/>
          <w:rFonts w:ascii="Poppins" w:hAnsi="Poppins" w:cs="Poppins"/>
          <w:color w:val="212121"/>
          <w:sz w:val="20"/>
          <w:szCs w:val="20"/>
        </w:rPr>
        <w:t>adat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fldChar w:fldCharType="end"/>
      </w:r>
      <w:r>
        <w:rPr>
          <w:rFonts w:ascii="Poppins" w:hAnsi="Poppins" w:cs="Poppins"/>
          <w:color w:val="526069"/>
          <w:sz w:val="20"/>
          <w:szCs w:val="20"/>
        </w:rPr>
        <w:t> dan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fldChar w:fldCharType="begin"/>
      </w:r>
      <w:r>
        <w:rPr>
          <w:rFonts w:ascii="Poppins" w:hAnsi="Poppins" w:cs="Poppins"/>
          <w:color w:val="526069"/>
          <w:sz w:val="20"/>
          <w:szCs w:val="20"/>
        </w:rPr>
        <w:instrText xml:space="preserve"> HYPERLINK "https://id.wikipedia.org/wiki/Budaya" \o "Budaya" </w:instrText>
      </w:r>
      <w:r>
        <w:rPr>
          <w:rFonts w:ascii="Poppins" w:hAnsi="Poppins" w:cs="Poppins"/>
          <w:color w:val="526069"/>
          <w:sz w:val="20"/>
          <w:szCs w:val="20"/>
        </w:rPr>
        <w:fldChar w:fldCharType="separate"/>
      </w:r>
      <w:r>
        <w:rPr>
          <w:rStyle w:val="Hyperlink"/>
          <w:rFonts w:ascii="Poppins" w:hAnsi="Poppins" w:cs="Poppins"/>
          <w:color w:val="212121"/>
          <w:sz w:val="20"/>
          <w:szCs w:val="20"/>
        </w:rPr>
        <w:t>budaya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fldChar w:fldCharType="end"/>
      </w:r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bahasa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daerah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ras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suku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bangsa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agama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kepercayaan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.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Fonts w:ascii="Poppins" w:hAnsi="Poppins" w:cs="Poppins"/>
          <w:color w:val="526069"/>
          <w:sz w:val="20"/>
          <w:szCs w:val="20"/>
        </w:rPr>
        <w:t xml:space="preserve">Di Telkom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sendiri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memiliki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berbagai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macam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ragam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suku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agama,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ras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budaya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.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menurut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tersendiri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sudah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memenuhi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keberagaman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kampus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seperti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mengadakan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unit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kegiatan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mahasiswa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dengan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daerah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masing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masing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mata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kuliah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lastRenderedPageBreak/>
        <w:t>keagamaan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diutamakan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tempat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ibadah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juga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memadai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sehingga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sebagai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sesama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warga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dapat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saling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menghargai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perbedaan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setiap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orang.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Gerakan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TelU</w:t>
      </w:r>
      <w:proofErr w:type="spellEnd"/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Fonts w:ascii="Poppins" w:hAnsi="Poppins" w:cs="Poppins"/>
          <w:color w:val="526069"/>
          <w:sz w:val="20"/>
          <w:szCs w:val="20"/>
        </w:rPr>
        <w:t xml:space="preserve">Gerakan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menurut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beberapa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hal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harus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diperhatikan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seperti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parkiran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samping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GKU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ketika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hujan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air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menggenang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lahan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parkiran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karena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banyak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permukaan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bolong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bolong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di toilet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beberapa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gedung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juga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masih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sangat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kotor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oleh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karena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butuh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kesadaran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warga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agar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dimaksimalkan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dalam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kebersihan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,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spellStart"/>
      <w:r>
        <w:rPr>
          <w:rFonts w:ascii="Poppins" w:hAnsi="Poppins" w:cs="Poppins"/>
          <w:color w:val="526069"/>
          <w:sz w:val="20"/>
          <w:szCs w:val="20"/>
        </w:rPr>
        <w:t>selebihnya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hanya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saja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jumpai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semoga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kedepannya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bisa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jadi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lebih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baik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lagi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.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Renewable energy di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TelU</w:t>
      </w:r>
      <w:proofErr w:type="spellEnd"/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spellStart"/>
      <w:r>
        <w:rPr>
          <w:rFonts w:ascii="Poppins" w:hAnsi="Poppins" w:cs="Poppins"/>
          <w:color w:val="526069"/>
          <w:sz w:val="20"/>
          <w:szCs w:val="20"/>
        </w:rPr>
        <w:t>Energi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terbarukan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(</w:t>
      </w:r>
      <w:r>
        <w:rPr>
          <w:rStyle w:val="Emphasis"/>
          <w:rFonts w:ascii="Poppins" w:hAnsi="Poppins" w:cs="Poppins"/>
          <w:color w:val="526069"/>
          <w:sz w:val="20"/>
          <w:szCs w:val="20"/>
        </w:rPr>
        <w:t>renewable energy</w:t>
      </w:r>
      <w:r>
        <w:rPr>
          <w:rFonts w:ascii="Poppins" w:hAnsi="Poppins" w:cs="Poppins"/>
          <w:color w:val="526069"/>
          <w:sz w:val="20"/>
          <w:szCs w:val="20"/>
        </w:rPr>
        <w:t xml:space="preserve">)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adalah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energi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berasal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sumber-sumber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alamiah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seperti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sinar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matahari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angin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hujan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geothermal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biomassa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.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ketahui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membuat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Pembuatan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prototype Smart Class Room,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Pengadaan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Solar Cell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untuk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kebutuhan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Green House (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Pasokan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tenaga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pengolah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kompos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), 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Pengadaan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LED PJU area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kampus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Telkom,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juga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TUC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atau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 </w:t>
      </w:r>
      <w:proofErr w:type="spellStart"/>
      <w:r>
        <w:rPr>
          <w:rStyle w:val="Emphasis"/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Style w:val="Emphasis"/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Style w:val="Emphasis"/>
          <w:rFonts w:ascii="Poppins" w:hAnsi="Poppins" w:cs="Poppins"/>
          <w:color w:val="526069"/>
          <w:sz w:val="20"/>
          <w:szCs w:val="20"/>
        </w:rPr>
        <w:t>univeristy</w:t>
      </w:r>
      <w:proofErr w:type="spellEnd"/>
      <w:r>
        <w:rPr>
          <w:rStyle w:val="Emphasis"/>
          <w:rFonts w:ascii="Poppins" w:hAnsi="Poppins" w:cs="Poppins"/>
          <w:color w:val="526069"/>
          <w:sz w:val="20"/>
          <w:szCs w:val="20"/>
        </w:rPr>
        <w:t xml:space="preserve"> car </w:t>
      </w:r>
      <w:r>
        <w:rPr>
          <w:rFonts w:ascii="Poppins" w:hAnsi="Poppins" w:cs="Poppins"/>
          <w:color w:val="526069"/>
          <w:sz w:val="20"/>
          <w:szCs w:val="20"/>
        </w:rPr>
        <w:t xml:space="preserve">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menggunakan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bahan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bakar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minyak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.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Pengaturan</w:t>
      </w:r>
      <w:proofErr w:type="spellEnd"/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penggunaan</w:t>
      </w:r>
      <w:proofErr w:type="spellEnd"/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kendaraan</w:t>
      </w:r>
      <w:proofErr w:type="spellEnd"/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bermotor</w:t>
      </w:r>
      <w:proofErr w:type="spellEnd"/>
      <w:r>
        <w:rPr>
          <w:rStyle w:val="Strong"/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Style w:val="Strong"/>
          <w:rFonts w:ascii="Poppins" w:hAnsi="Poppins" w:cs="Poppins"/>
          <w:color w:val="526069"/>
          <w:sz w:val="20"/>
          <w:szCs w:val="20"/>
        </w:rPr>
        <w:t>TelU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br/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Fonts w:ascii="Poppins" w:hAnsi="Poppins" w:cs="Poppins"/>
          <w:color w:val="526069"/>
          <w:sz w:val="20"/>
          <w:szCs w:val="20"/>
        </w:rPr>
        <w:t xml:space="preserve">Selama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kuliah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karena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sendiri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menggunakan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kendaraan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motor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untuk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menuju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kampus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masih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banyak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mahasiswa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tidak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membawa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kartu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akses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ketika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ingin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parkir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kendaraannya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lingkungan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mungkin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hal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kecil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bisa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lebih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perhatikan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agar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lebih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mengembangkan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rasa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tanggung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jawab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dalam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sendiri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dalam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halnya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memarkir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masih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banyak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memarkir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motornya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dengan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sembarangan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jadi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untuk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akses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keluar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masuk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suka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macet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tolong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untuk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kesadaran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dirinya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lebih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diperhatikan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selebih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dari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itu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para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pengendara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motor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university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sudah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memenuhi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aturan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di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telkom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>.</w:t>
      </w:r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fadil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reza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,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mohon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maaf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apabila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ada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salah kata yang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saya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keluarkan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cukup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sekian</w:t>
      </w:r>
      <w:proofErr w:type="spellEnd"/>
      <w:r>
        <w:rPr>
          <w:rFonts w:ascii="Poppins" w:hAnsi="Poppins" w:cs="Poppins"/>
          <w:color w:val="526069"/>
          <w:sz w:val="20"/>
          <w:szCs w:val="20"/>
        </w:rPr>
        <w:t xml:space="preserve"> dan </w:t>
      </w:r>
      <w:proofErr w:type="spellStart"/>
      <w:r>
        <w:rPr>
          <w:rFonts w:ascii="Poppins" w:hAnsi="Poppins" w:cs="Poppins"/>
          <w:color w:val="526069"/>
          <w:sz w:val="20"/>
          <w:szCs w:val="20"/>
        </w:rPr>
        <w:t>terimakasih</w:t>
      </w:r>
      <w:proofErr w:type="spellEnd"/>
    </w:p>
    <w:p w:rsidR="0034356C" w:rsidRDefault="0034356C" w:rsidP="0034356C">
      <w:pPr>
        <w:pStyle w:val="NormalWeb"/>
        <w:spacing w:before="0" w:beforeAutospacing="0"/>
        <w:rPr>
          <w:rFonts w:ascii="Poppins" w:hAnsi="Poppins" w:cs="Poppins"/>
          <w:color w:val="526069"/>
          <w:sz w:val="20"/>
          <w:szCs w:val="20"/>
        </w:rPr>
      </w:pPr>
      <w:r>
        <w:rPr>
          <w:rStyle w:val="Strong"/>
          <w:rFonts w:ascii="Poppins" w:hAnsi="Poppins" w:cs="Poppins"/>
          <w:color w:val="526069"/>
          <w:sz w:val="20"/>
          <w:szCs w:val="20"/>
        </w:rPr>
        <w:t>https://greencampus.telkomuniversity.ac.id/energy-climate-change/</w:t>
      </w:r>
    </w:p>
    <w:p w:rsidR="0034356C" w:rsidRDefault="0034356C"/>
    <w:sectPr w:rsidR="00343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6C"/>
    <w:rsid w:val="003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C6865-7377-4E39-BAEF-C1E3127A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Strong">
    <w:name w:val="Strong"/>
    <w:basedOn w:val="DefaultParagraphFont"/>
    <w:uiPriority w:val="22"/>
    <w:qFormat/>
    <w:rsid w:val="0034356C"/>
    <w:rPr>
      <w:b/>
      <w:bCs/>
    </w:rPr>
  </w:style>
  <w:style w:type="character" w:styleId="Emphasis">
    <w:name w:val="Emphasis"/>
    <w:basedOn w:val="DefaultParagraphFont"/>
    <w:uiPriority w:val="20"/>
    <w:qFormat/>
    <w:rsid w:val="0034356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43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.wikipedia.org/wiki/Lambang_negara_Indonesia" TargetMode="External"/><Relationship Id="rId5" Type="http://schemas.openxmlformats.org/officeDocument/2006/relationships/hyperlink" Target="https://id.wikipedia.org/wiki/Indonesia" TargetMode="External"/><Relationship Id="rId4" Type="http://schemas.openxmlformats.org/officeDocument/2006/relationships/hyperlink" Target="https://id.wikipedia.org/wiki/Mo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fx517ze.aey0@outlook.com</dc:creator>
  <cp:keywords/>
  <dc:description/>
  <cp:lastModifiedBy>fx517ze.aey0@outlook.com</cp:lastModifiedBy>
  <cp:revision>1</cp:revision>
  <dcterms:created xsi:type="dcterms:W3CDTF">2022-11-20T12:57:00Z</dcterms:created>
  <dcterms:modified xsi:type="dcterms:W3CDTF">2022-11-20T12:58:00Z</dcterms:modified>
</cp:coreProperties>
</file>